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3D" w:rsidRPr="00A9542A" w:rsidRDefault="00BD1165">
      <w:pPr>
        <w:rPr>
          <w:rFonts w:ascii="Arial" w:hAnsi="Arial" w:cs="Arial"/>
          <w:b/>
        </w:rPr>
      </w:pPr>
      <w:r>
        <w:rPr>
          <w:rFonts w:ascii="Arial" w:hAnsi="Arial" w:cs="Arial"/>
          <w:b/>
        </w:rPr>
        <w:t>Revised Standing Orders -</w:t>
      </w:r>
      <w:r w:rsidR="00441458" w:rsidRPr="00A9542A">
        <w:rPr>
          <w:rFonts w:ascii="Arial" w:hAnsi="Arial" w:cs="Arial"/>
          <w:b/>
        </w:rPr>
        <w:t xml:space="preserve"> Summary of changes</w:t>
      </w:r>
    </w:p>
    <w:p w:rsidR="004E5293" w:rsidRPr="00A9542A" w:rsidRDefault="00A9542A">
      <w:pPr>
        <w:rPr>
          <w:rFonts w:ascii="Arial" w:hAnsi="Arial" w:cs="Arial"/>
        </w:rPr>
      </w:pPr>
      <w:r w:rsidRPr="00A9542A">
        <w:rPr>
          <w:rFonts w:ascii="Arial" w:hAnsi="Arial" w:cs="Arial"/>
        </w:rPr>
        <w:t>There will be a general re-write of Standing Orders. Mainly, this will be simply to put them in a more logical order and in some cases to clarify without change the meaning or intent. However, there are some areas where substantive changes are proposed. These are listed below.</w:t>
      </w:r>
    </w:p>
    <w:p w:rsidR="006C1987" w:rsidRPr="00A9542A" w:rsidRDefault="006C1987">
      <w:pPr>
        <w:rPr>
          <w:rFonts w:ascii="Arial" w:hAnsi="Arial" w:cs="Arial"/>
          <w:b/>
        </w:rPr>
      </w:pPr>
      <w:r w:rsidRPr="00A9542A">
        <w:rPr>
          <w:rFonts w:ascii="Arial" w:hAnsi="Arial" w:cs="Arial"/>
          <w:b/>
        </w:rPr>
        <w:t>General</w:t>
      </w:r>
    </w:p>
    <w:tbl>
      <w:tblPr>
        <w:tblStyle w:val="TableGrid"/>
        <w:tblW w:w="0" w:type="auto"/>
        <w:tblLook w:val="04A0" w:firstRow="1" w:lastRow="0" w:firstColumn="1" w:lastColumn="0" w:noHBand="0" w:noVBand="1"/>
      </w:tblPr>
      <w:tblGrid>
        <w:gridCol w:w="562"/>
        <w:gridCol w:w="3119"/>
        <w:gridCol w:w="2977"/>
        <w:gridCol w:w="7229"/>
      </w:tblGrid>
      <w:tr w:rsidR="00A9542A" w:rsidRPr="00A9542A" w:rsidTr="00A9542A">
        <w:tc>
          <w:tcPr>
            <w:tcW w:w="562" w:type="dxa"/>
          </w:tcPr>
          <w:p w:rsidR="00A9542A" w:rsidRPr="00A9542A" w:rsidRDefault="00A9542A">
            <w:pPr>
              <w:rPr>
                <w:rFonts w:ascii="Arial" w:hAnsi="Arial" w:cs="Arial"/>
              </w:rPr>
            </w:pPr>
          </w:p>
        </w:tc>
        <w:tc>
          <w:tcPr>
            <w:tcW w:w="3119" w:type="dxa"/>
          </w:tcPr>
          <w:p w:rsidR="00A9542A" w:rsidRPr="00A9542A" w:rsidRDefault="00A9542A">
            <w:pPr>
              <w:rPr>
                <w:rFonts w:ascii="Arial" w:hAnsi="Arial" w:cs="Arial"/>
              </w:rPr>
            </w:pPr>
            <w:r w:rsidRPr="00A9542A">
              <w:rPr>
                <w:rFonts w:ascii="Arial" w:hAnsi="Arial" w:cs="Arial"/>
              </w:rPr>
              <w:t>Issue</w:t>
            </w:r>
          </w:p>
        </w:tc>
        <w:tc>
          <w:tcPr>
            <w:tcW w:w="2977" w:type="dxa"/>
          </w:tcPr>
          <w:p w:rsidR="00A9542A" w:rsidRPr="00A9542A" w:rsidRDefault="00A9542A">
            <w:pPr>
              <w:rPr>
                <w:rFonts w:ascii="Arial" w:hAnsi="Arial" w:cs="Arial"/>
              </w:rPr>
            </w:pPr>
            <w:r w:rsidRPr="00A9542A">
              <w:rPr>
                <w:rFonts w:ascii="Arial" w:hAnsi="Arial" w:cs="Arial"/>
              </w:rPr>
              <w:t>Previous SOs</w:t>
            </w:r>
          </w:p>
        </w:tc>
        <w:tc>
          <w:tcPr>
            <w:tcW w:w="7229" w:type="dxa"/>
          </w:tcPr>
          <w:p w:rsidR="00A9542A" w:rsidRPr="00A9542A" w:rsidRDefault="00A9542A">
            <w:pPr>
              <w:rPr>
                <w:rFonts w:ascii="Arial" w:hAnsi="Arial" w:cs="Arial"/>
              </w:rPr>
            </w:pPr>
            <w:r w:rsidRPr="00A9542A">
              <w:rPr>
                <w:rFonts w:ascii="Arial" w:hAnsi="Arial" w:cs="Arial"/>
              </w:rPr>
              <w:t>New S</w:t>
            </w:r>
            <w:r w:rsidR="002B7F7D">
              <w:rPr>
                <w:rFonts w:ascii="Arial" w:hAnsi="Arial" w:cs="Arial"/>
              </w:rPr>
              <w:t xml:space="preserve">tanding </w:t>
            </w:r>
            <w:r w:rsidRPr="00A9542A">
              <w:rPr>
                <w:rFonts w:ascii="Arial" w:hAnsi="Arial" w:cs="Arial"/>
              </w:rPr>
              <w:t>O</w:t>
            </w:r>
            <w:r w:rsidR="002B7F7D">
              <w:rPr>
                <w:rFonts w:ascii="Arial" w:hAnsi="Arial" w:cs="Arial"/>
              </w:rPr>
              <w:t>rder</w:t>
            </w:r>
            <w:r w:rsidRPr="00A9542A">
              <w:rPr>
                <w:rFonts w:ascii="Arial" w:hAnsi="Arial" w:cs="Arial"/>
              </w:rPr>
              <w:t>s</w:t>
            </w:r>
            <w:r w:rsidR="002B7F7D">
              <w:rPr>
                <w:rFonts w:ascii="Arial" w:hAnsi="Arial" w:cs="Arial"/>
              </w:rPr>
              <w:t xml:space="preserve"> (SOs)</w:t>
            </w:r>
          </w:p>
        </w:tc>
      </w:tr>
      <w:tr w:rsidR="00A9542A" w:rsidRPr="00A9542A" w:rsidTr="00A9542A">
        <w:tc>
          <w:tcPr>
            <w:tcW w:w="562" w:type="dxa"/>
          </w:tcPr>
          <w:p w:rsidR="00A9542A" w:rsidRPr="00A9542A" w:rsidRDefault="002B7F7D">
            <w:pPr>
              <w:rPr>
                <w:rFonts w:ascii="Arial" w:hAnsi="Arial" w:cs="Arial"/>
              </w:rPr>
            </w:pPr>
            <w:r>
              <w:rPr>
                <w:rFonts w:ascii="Arial" w:hAnsi="Arial" w:cs="Arial"/>
              </w:rPr>
              <w:t xml:space="preserve"> </w:t>
            </w:r>
            <w:r w:rsidR="00A9542A">
              <w:rPr>
                <w:rFonts w:ascii="Arial" w:hAnsi="Arial" w:cs="Arial"/>
              </w:rPr>
              <w:t>1</w:t>
            </w:r>
          </w:p>
        </w:tc>
        <w:tc>
          <w:tcPr>
            <w:tcW w:w="3119" w:type="dxa"/>
          </w:tcPr>
          <w:p w:rsidR="00A9542A" w:rsidRPr="00A9542A" w:rsidRDefault="00A9542A">
            <w:pPr>
              <w:rPr>
                <w:rFonts w:ascii="Arial" w:hAnsi="Arial" w:cs="Arial"/>
              </w:rPr>
            </w:pPr>
            <w:r w:rsidRPr="00A9542A">
              <w:rPr>
                <w:rFonts w:ascii="Arial" w:hAnsi="Arial" w:cs="Arial"/>
              </w:rPr>
              <w:t>Interpretation and Definitions</w:t>
            </w:r>
          </w:p>
        </w:tc>
        <w:tc>
          <w:tcPr>
            <w:tcW w:w="2977" w:type="dxa"/>
          </w:tcPr>
          <w:p w:rsidR="00A9542A" w:rsidRPr="00A9542A" w:rsidRDefault="00A9542A">
            <w:pPr>
              <w:rPr>
                <w:rFonts w:ascii="Arial" w:hAnsi="Arial" w:cs="Arial"/>
              </w:rPr>
            </w:pPr>
            <w:r w:rsidRPr="00A9542A">
              <w:rPr>
                <w:rFonts w:ascii="Arial" w:hAnsi="Arial" w:cs="Arial"/>
              </w:rPr>
              <w:t>N/A</w:t>
            </w:r>
          </w:p>
        </w:tc>
        <w:tc>
          <w:tcPr>
            <w:tcW w:w="7229" w:type="dxa"/>
          </w:tcPr>
          <w:p w:rsidR="00A9542A" w:rsidRPr="00A9542A" w:rsidRDefault="00A9542A" w:rsidP="00441458">
            <w:pPr>
              <w:rPr>
                <w:rFonts w:ascii="Arial" w:hAnsi="Arial" w:cs="Arial"/>
              </w:rPr>
            </w:pPr>
            <w:r w:rsidRPr="00A9542A">
              <w:rPr>
                <w:rFonts w:ascii="Arial" w:hAnsi="Arial" w:cs="Arial"/>
              </w:rPr>
              <w:t>Make it clear that the Chair's ruling is final in meetings, and the Monitoring Officer's ruling is final in between meetings. Also provide clarity on definitions, and references to other parts of the constitution that may be relevant</w:t>
            </w:r>
          </w:p>
        </w:tc>
      </w:tr>
      <w:tr w:rsidR="00A9542A" w:rsidRPr="00A9542A" w:rsidTr="00A9542A">
        <w:tc>
          <w:tcPr>
            <w:tcW w:w="562" w:type="dxa"/>
          </w:tcPr>
          <w:p w:rsidR="00A9542A" w:rsidRPr="00A9542A" w:rsidRDefault="00A9542A">
            <w:pPr>
              <w:rPr>
                <w:rFonts w:ascii="Arial" w:hAnsi="Arial" w:cs="Arial"/>
              </w:rPr>
            </w:pPr>
            <w:r>
              <w:rPr>
                <w:rFonts w:ascii="Arial" w:hAnsi="Arial" w:cs="Arial"/>
              </w:rPr>
              <w:t>2</w:t>
            </w:r>
          </w:p>
        </w:tc>
        <w:tc>
          <w:tcPr>
            <w:tcW w:w="3119" w:type="dxa"/>
          </w:tcPr>
          <w:p w:rsidR="00A9542A" w:rsidRPr="00A9542A" w:rsidRDefault="00A9542A">
            <w:pPr>
              <w:rPr>
                <w:rFonts w:ascii="Arial" w:hAnsi="Arial" w:cs="Arial"/>
              </w:rPr>
            </w:pPr>
            <w:r w:rsidRPr="00A9542A">
              <w:rPr>
                <w:rFonts w:ascii="Arial" w:hAnsi="Arial" w:cs="Arial"/>
              </w:rPr>
              <w:t>General Conduct at meetings</w:t>
            </w:r>
          </w:p>
        </w:tc>
        <w:tc>
          <w:tcPr>
            <w:tcW w:w="2977" w:type="dxa"/>
          </w:tcPr>
          <w:p w:rsidR="00A9542A" w:rsidRPr="00A9542A" w:rsidRDefault="00A9542A">
            <w:pPr>
              <w:rPr>
                <w:rFonts w:ascii="Arial" w:hAnsi="Arial" w:cs="Arial"/>
              </w:rPr>
            </w:pPr>
            <w:r w:rsidRPr="00A9542A">
              <w:rPr>
                <w:rFonts w:ascii="Arial" w:hAnsi="Arial" w:cs="Arial"/>
              </w:rPr>
              <w:t>N/A</w:t>
            </w:r>
          </w:p>
        </w:tc>
        <w:tc>
          <w:tcPr>
            <w:tcW w:w="7229" w:type="dxa"/>
          </w:tcPr>
          <w:p w:rsidR="00A9542A" w:rsidRPr="00A9542A" w:rsidRDefault="00A9542A">
            <w:pPr>
              <w:rPr>
                <w:rFonts w:ascii="Arial" w:hAnsi="Arial" w:cs="Arial"/>
              </w:rPr>
            </w:pPr>
            <w:r w:rsidRPr="00A9542A">
              <w:rPr>
                <w:rFonts w:ascii="Arial" w:hAnsi="Arial" w:cs="Arial"/>
              </w:rPr>
              <w:t>Sets out expectations of behaviour at meetings – e</w:t>
            </w:r>
            <w:r w:rsidR="00BD1165">
              <w:rPr>
                <w:rFonts w:ascii="Arial" w:hAnsi="Arial" w:cs="Arial"/>
              </w:rPr>
              <w:t>.</w:t>
            </w:r>
            <w:r w:rsidRPr="00A9542A">
              <w:rPr>
                <w:rFonts w:ascii="Arial" w:hAnsi="Arial" w:cs="Arial"/>
              </w:rPr>
              <w:t>g</w:t>
            </w:r>
            <w:r w:rsidR="00BD1165">
              <w:rPr>
                <w:rFonts w:ascii="Arial" w:hAnsi="Arial" w:cs="Arial"/>
              </w:rPr>
              <w:t>.</w:t>
            </w:r>
            <w:r w:rsidRPr="00A9542A">
              <w:rPr>
                <w:rFonts w:ascii="Arial" w:hAnsi="Arial" w:cs="Arial"/>
              </w:rPr>
              <w:t xml:space="preserve"> respect for Chair's ruling, adherence to Code of Conduct, general expectation of good conduct, no personal attacks, gives chair right to request apology in the meeting for personal attacks / poor</w:t>
            </w:r>
            <w:r w:rsidR="002B7F7D">
              <w:rPr>
                <w:rFonts w:ascii="Arial" w:hAnsi="Arial" w:cs="Arial"/>
              </w:rPr>
              <w:t xml:space="preserve"> behaviour. Also sets out expectations applicable to the Chair, e</w:t>
            </w:r>
            <w:r w:rsidR="00BD1165">
              <w:rPr>
                <w:rFonts w:ascii="Arial" w:hAnsi="Arial" w:cs="Arial"/>
              </w:rPr>
              <w:t>.</w:t>
            </w:r>
            <w:r w:rsidR="002B7F7D">
              <w:rPr>
                <w:rFonts w:ascii="Arial" w:hAnsi="Arial" w:cs="Arial"/>
              </w:rPr>
              <w:t>g</w:t>
            </w:r>
            <w:r w:rsidR="00BD1165">
              <w:rPr>
                <w:rFonts w:ascii="Arial" w:hAnsi="Arial" w:cs="Arial"/>
              </w:rPr>
              <w:t>.</w:t>
            </w:r>
            <w:r w:rsidR="002B7F7D">
              <w:rPr>
                <w:rFonts w:ascii="Arial" w:hAnsi="Arial" w:cs="Arial"/>
              </w:rPr>
              <w:t xml:space="preserve"> respect, impartiality.</w:t>
            </w:r>
          </w:p>
        </w:tc>
      </w:tr>
      <w:tr w:rsidR="002B7F7D" w:rsidRPr="00A9542A" w:rsidTr="00A9542A">
        <w:tc>
          <w:tcPr>
            <w:tcW w:w="562" w:type="dxa"/>
          </w:tcPr>
          <w:p w:rsidR="002B7F7D" w:rsidRDefault="002B7F7D">
            <w:pPr>
              <w:rPr>
                <w:rFonts w:ascii="Arial" w:hAnsi="Arial" w:cs="Arial"/>
              </w:rPr>
            </w:pPr>
            <w:r>
              <w:rPr>
                <w:rFonts w:ascii="Arial" w:hAnsi="Arial" w:cs="Arial"/>
              </w:rPr>
              <w:t>3</w:t>
            </w:r>
          </w:p>
        </w:tc>
        <w:tc>
          <w:tcPr>
            <w:tcW w:w="3119" w:type="dxa"/>
          </w:tcPr>
          <w:p w:rsidR="002B7F7D" w:rsidRPr="00A9542A" w:rsidRDefault="002B7F7D">
            <w:pPr>
              <w:rPr>
                <w:rFonts w:ascii="Arial" w:hAnsi="Arial" w:cs="Arial"/>
              </w:rPr>
            </w:pPr>
            <w:r>
              <w:rPr>
                <w:rFonts w:ascii="Arial" w:hAnsi="Arial" w:cs="Arial"/>
              </w:rPr>
              <w:t>Principles of Decision Making</w:t>
            </w:r>
          </w:p>
        </w:tc>
        <w:tc>
          <w:tcPr>
            <w:tcW w:w="2977" w:type="dxa"/>
          </w:tcPr>
          <w:p w:rsidR="002B7F7D" w:rsidRPr="00A9542A" w:rsidRDefault="002B7F7D">
            <w:pPr>
              <w:rPr>
                <w:rFonts w:ascii="Arial" w:hAnsi="Arial" w:cs="Arial"/>
              </w:rPr>
            </w:pPr>
            <w:r>
              <w:rPr>
                <w:rFonts w:ascii="Arial" w:hAnsi="Arial" w:cs="Arial"/>
              </w:rPr>
              <w:t>N/A</w:t>
            </w:r>
          </w:p>
        </w:tc>
        <w:tc>
          <w:tcPr>
            <w:tcW w:w="7229" w:type="dxa"/>
          </w:tcPr>
          <w:p w:rsidR="002B7F7D" w:rsidRDefault="002B7F7D">
            <w:pPr>
              <w:rPr>
                <w:rFonts w:ascii="Arial" w:hAnsi="Arial" w:cs="Arial"/>
              </w:rPr>
            </w:pPr>
            <w:r>
              <w:rPr>
                <w:rFonts w:ascii="Arial" w:hAnsi="Arial" w:cs="Arial"/>
              </w:rPr>
              <w:t xml:space="preserve">Sets </w:t>
            </w:r>
            <w:r w:rsidR="00A12E21">
              <w:rPr>
                <w:rFonts w:ascii="Arial" w:hAnsi="Arial" w:cs="Arial"/>
              </w:rPr>
              <w:t>out general principles saying all decisions should be:</w:t>
            </w:r>
          </w:p>
          <w:p w:rsidR="00A12E21" w:rsidRPr="0016742B" w:rsidRDefault="00A12E21" w:rsidP="00A12E21">
            <w:pPr>
              <w:pStyle w:val="ListParagraph"/>
              <w:numPr>
                <w:ilvl w:val="0"/>
                <w:numId w:val="2"/>
              </w:numPr>
              <w:contextualSpacing w:val="0"/>
            </w:pPr>
            <w:r w:rsidRPr="0016742B">
              <w:rPr>
                <w:rFonts w:ascii="Arial" w:hAnsi="Arial" w:cs="Arial"/>
              </w:rPr>
              <w:t>Proportionate</w:t>
            </w:r>
            <w:r w:rsidR="00383C15">
              <w:rPr>
                <w:rFonts w:ascii="Arial" w:hAnsi="Arial" w:cs="Arial"/>
              </w:rPr>
              <w:t xml:space="preserve"> (including financially)</w:t>
            </w:r>
          </w:p>
          <w:p w:rsidR="00A12E21" w:rsidRPr="0016742B" w:rsidRDefault="00A12E21" w:rsidP="00A12E21">
            <w:pPr>
              <w:pStyle w:val="ListParagraph"/>
              <w:numPr>
                <w:ilvl w:val="0"/>
                <w:numId w:val="2"/>
              </w:numPr>
              <w:contextualSpacing w:val="0"/>
            </w:pPr>
            <w:r w:rsidRPr="0016742B">
              <w:rPr>
                <w:rFonts w:ascii="Arial" w:hAnsi="Arial" w:cs="Arial"/>
              </w:rPr>
              <w:t>Based on appropriate consultation and professional officer advice</w:t>
            </w:r>
          </w:p>
          <w:p w:rsidR="00A12E21" w:rsidRPr="0016742B" w:rsidRDefault="00A12E21" w:rsidP="00A12E21">
            <w:pPr>
              <w:pStyle w:val="ListParagraph"/>
              <w:numPr>
                <w:ilvl w:val="0"/>
                <w:numId w:val="2"/>
              </w:numPr>
              <w:contextualSpacing w:val="0"/>
            </w:pPr>
            <w:r w:rsidRPr="0016742B">
              <w:rPr>
                <w:rFonts w:ascii="Arial" w:hAnsi="Arial" w:cs="Arial"/>
              </w:rPr>
              <w:t xml:space="preserve">In line with </w:t>
            </w:r>
            <w:r>
              <w:rPr>
                <w:rFonts w:ascii="Arial" w:hAnsi="Arial" w:cs="Arial"/>
              </w:rPr>
              <w:t>our duties around Human Rights and</w:t>
            </w:r>
            <w:r w:rsidRPr="0016742B">
              <w:rPr>
                <w:rFonts w:ascii="Arial" w:hAnsi="Arial" w:cs="Arial"/>
              </w:rPr>
              <w:t xml:space="preserve"> E</w:t>
            </w:r>
            <w:r>
              <w:rPr>
                <w:rFonts w:ascii="Arial" w:hAnsi="Arial" w:cs="Arial"/>
              </w:rPr>
              <w:t>quality and Diversity</w:t>
            </w:r>
          </w:p>
          <w:p w:rsidR="00A12E21" w:rsidRPr="0016742B" w:rsidRDefault="00A12E21" w:rsidP="00A12E21">
            <w:pPr>
              <w:pStyle w:val="ListParagraph"/>
              <w:numPr>
                <w:ilvl w:val="0"/>
                <w:numId w:val="2"/>
              </w:numPr>
              <w:contextualSpacing w:val="0"/>
            </w:pPr>
            <w:r w:rsidRPr="0016742B">
              <w:rPr>
                <w:rFonts w:ascii="Arial" w:hAnsi="Arial" w:cs="Arial"/>
              </w:rPr>
              <w:t>Clear in terms of aims and outcomes</w:t>
            </w:r>
          </w:p>
          <w:p w:rsidR="00A12E21" w:rsidRPr="0016742B" w:rsidRDefault="00A12E21" w:rsidP="00A12E21">
            <w:pPr>
              <w:pStyle w:val="ListParagraph"/>
              <w:numPr>
                <w:ilvl w:val="0"/>
                <w:numId w:val="2"/>
              </w:numPr>
              <w:contextualSpacing w:val="0"/>
            </w:pPr>
            <w:r w:rsidRPr="0016742B">
              <w:rPr>
                <w:rFonts w:ascii="Arial" w:hAnsi="Arial" w:cs="Arial"/>
              </w:rPr>
              <w:t xml:space="preserve">Reasonable </w:t>
            </w:r>
          </w:p>
          <w:p w:rsidR="00A12E21" w:rsidRPr="00A12E21" w:rsidRDefault="00A12E21" w:rsidP="00A12E21">
            <w:pPr>
              <w:pStyle w:val="ListParagraph"/>
              <w:numPr>
                <w:ilvl w:val="0"/>
                <w:numId w:val="2"/>
              </w:numPr>
              <w:rPr>
                <w:rFonts w:ascii="Arial" w:hAnsi="Arial" w:cs="Arial"/>
              </w:rPr>
            </w:pPr>
            <w:r>
              <w:rPr>
                <w:rFonts w:ascii="Arial" w:hAnsi="Arial" w:cs="Arial"/>
              </w:rPr>
              <w:t>M</w:t>
            </w:r>
            <w:r w:rsidRPr="0016742B">
              <w:rPr>
                <w:rFonts w:ascii="Arial" w:hAnsi="Arial" w:cs="Arial"/>
              </w:rPr>
              <w:t>ade with all relevant information published and available to councillors and the public</w:t>
            </w:r>
          </w:p>
        </w:tc>
      </w:tr>
    </w:tbl>
    <w:p w:rsidR="006C1987" w:rsidRPr="00A9542A" w:rsidRDefault="006C1987">
      <w:pPr>
        <w:rPr>
          <w:rFonts w:ascii="Arial" w:hAnsi="Arial" w:cs="Arial"/>
        </w:rPr>
      </w:pPr>
    </w:p>
    <w:p w:rsidR="006C1987" w:rsidRPr="00A9542A" w:rsidRDefault="006C1987">
      <w:pPr>
        <w:rPr>
          <w:rFonts w:ascii="Arial" w:hAnsi="Arial" w:cs="Arial"/>
          <w:b/>
        </w:rPr>
      </w:pPr>
      <w:r w:rsidRPr="00A9542A">
        <w:rPr>
          <w:rFonts w:ascii="Arial" w:hAnsi="Arial" w:cs="Arial"/>
          <w:b/>
        </w:rPr>
        <w:t>Full Council</w:t>
      </w:r>
    </w:p>
    <w:tbl>
      <w:tblPr>
        <w:tblStyle w:val="TableGrid"/>
        <w:tblW w:w="0" w:type="auto"/>
        <w:tblLook w:val="04A0" w:firstRow="1" w:lastRow="0" w:firstColumn="1" w:lastColumn="0" w:noHBand="0" w:noVBand="1"/>
      </w:tblPr>
      <w:tblGrid>
        <w:gridCol w:w="562"/>
        <w:gridCol w:w="3119"/>
        <w:gridCol w:w="2977"/>
        <w:gridCol w:w="7290"/>
      </w:tblGrid>
      <w:tr w:rsidR="00A9542A" w:rsidRPr="00A9542A" w:rsidTr="00A9542A">
        <w:tc>
          <w:tcPr>
            <w:tcW w:w="562" w:type="dxa"/>
          </w:tcPr>
          <w:p w:rsidR="00A9542A" w:rsidRPr="00A9542A" w:rsidRDefault="00A9542A" w:rsidP="006C1987">
            <w:pPr>
              <w:rPr>
                <w:rFonts w:ascii="Arial" w:hAnsi="Arial" w:cs="Arial"/>
              </w:rPr>
            </w:pPr>
          </w:p>
        </w:tc>
        <w:tc>
          <w:tcPr>
            <w:tcW w:w="3119" w:type="dxa"/>
          </w:tcPr>
          <w:p w:rsidR="00A9542A" w:rsidRPr="00A9542A" w:rsidRDefault="00A9542A" w:rsidP="006C1987">
            <w:pPr>
              <w:rPr>
                <w:rFonts w:ascii="Arial" w:hAnsi="Arial" w:cs="Arial"/>
              </w:rPr>
            </w:pPr>
            <w:r w:rsidRPr="00A9542A">
              <w:rPr>
                <w:rFonts w:ascii="Arial" w:hAnsi="Arial" w:cs="Arial"/>
              </w:rPr>
              <w:t>Issue</w:t>
            </w:r>
          </w:p>
        </w:tc>
        <w:tc>
          <w:tcPr>
            <w:tcW w:w="2977" w:type="dxa"/>
          </w:tcPr>
          <w:p w:rsidR="00A9542A" w:rsidRPr="00A9542A" w:rsidRDefault="00A9542A" w:rsidP="006C1987">
            <w:pPr>
              <w:rPr>
                <w:rFonts w:ascii="Arial" w:hAnsi="Arial" w:cs="Arial"/>
              </w:rPr>
            </w:pPr>
            <w:r w:rsidRPr="00A9542A">
              <w:rPr>
                <w:rFonts w:ascii="Arial" w:hAnsi="Arial" w:cs="Arial"/>
              </w:rPr>
              <w:t>Previous SOs</w:t>
            </w:r>
          </w:p>
        </w:tc>
        <w:tc>
          <w:tcPr>
            <w:tcW w:w="7290" w:type="dxa"/>
          </w:tcPr>
          <w:p w:rsidR="00A9542A" w:rsidRPr="00A9542A" w:rsidRDefault="00A9542A" w:rsidP="006C1987">
            <w:pPr>
              <w:rPr>
                <w:rFonts w:ascii="Arial" w:hAnsi="Arial" w:cs="Arial"/>
              </w:rPr>
            </w:pPr>
            <w:r w:rsidRPr="00A9542A">
              <w:rPr>
                <w:rFonts w:ascii="Arial" w:hAnsi="Arial" w:cs="Arial"/>
              </w:rPr>
              <w:t>New S</w:t>
            </w:r>
            <w:r w:rsidR="002B7F7D">
              <w:rPr>
                <w:rFonts w:ascii="Arial" w:hAnsi="Arial" w:cs="Arial"/>
              </w:rPr>
              <w:t>tanding Orders (S</w:t>
            </w:r>
            <w:r w:rsidRPr="00A9542A">
              <w:rPr>
                <w:rFonts w:ascii="Arial" w:hAnsi="Arial" w:cs="Arial"/>
              </w:rPr>
              <w:t>Os</w:t>
            </w:r>
            <w:r w:rsidR="002B7F7D">
              <w:rPr>
                <w:rFonts w:ascii="Arial" w:hAnsi="Arial" w:cs="Arial"/>
              </w:rPr>
              <w:t>)</w:t>
            </w:r>
          </w:p>
        </w:tc>
      </w:tr>
      <w:tr w:rsidR="00A9542A" w:rsidRPr="00A9542A" w:rsidTr="00A9542A">
        <w:tc>
          <w:tcPr>
            <w:tcW w:w="562" w:type="dxa"/>
          </w:tcPr>
          <w:p w:rsidR="00A9542A" w:rsidRPr="00A9542A" w:rsidRDefault="002B7F7D">
            <w:pPr>
              <w:rPr>
                <w:rFonts w:ascii="Arial" w:hAnsi="Arial" w:cs="Arial"/>
              </w:rPr>
            </w:pPr>
            <w:r>
              <w:rPr>
                <w:rFonts w:ascii="Arial" w:hAnsi="Arial" w:cs="Arial"/>
              </w:rPr>
              <w:t>4</w:t>
            </w:r>
          </w:p>
        </w:tc>
        <w:tc>
          <w:tcPr>
            <w:tcW w:w="3119" w:type="dxa"/>
          </w:tcPr>
          <w:p w:rsidR="00A9542A" w:rsidRPr="00A9542A" w:rsidRDefault="00A9542A">
            <w:pPr>
              <w:rPr>
                <w:rFonts w:ascii="Arial" w:hAnsi="Arial" w:cs="Arial"/>
              </w:rPr>
            </w:pPr>
            <w:r w:rsidRPr="00A9542A">
              <w:rPr>
                <w:rFonts w:ascii="Arial" w:hAnsi="Arial" w:cs="Arial"/>
              </w:rPr>
              <w:t>Changes to calendar of FC meetings</w:t>
            </w:r>
          </w:p>
        </w:tc>
        <w:tc>
          <w:tcPr>
            <w:tcW w:w="2977" w:type="dxa"/>
          </w:tcPr>
          <w:p w:rsidR="00A9542A" w:rsidRPr="00A9542A" w:rsidRDefault="00A9542A">
            <w:pPr>
              <w:rPr>
                <w:rFonts w:ascii="Arial" w:hAnsi="Arial" w:cs="Arial"/>
              </w:rPr>
            </w:pPr>
            <w:r w:rsidRPr="00A9542A">
              <w:rPr>
                <w:rFonts w:ascii="Arial" w:hAnsi="Arial" w:cs="Arial"/>
              </w:rPr>
              <w:t>N/A</w:t>
            </w:r>
          </w:p>
        </w:tc>
        <w:tc>
          <w:tcPr>
            <w:tcW w:w="7290" w:type="dxa"/>
          </w:tcPr>
          <w:p w:rsidR="00A9542A" w:rsidRPr="00A9542A" w:rsidRDefault="00A9542A">
            <w:pPr>
              <w:rPr>
                <w:rFonts w:ascii="Arial" w:hAnsi="Arial" w:cs="Arial"/>
              </w:rPr>
            </w:pPr>
            <w:r w:rsidRPr="00A9542A">
              <w:rPr>
                <w:rFonts w:ascii="Arial" w:hAnsi="Arial" w:cs="Arial"/>
              </w:rPr>
              <w:t>Allows minor changes</w:t>
            </w:r>
            <w:r w:rsidR="00A12E21">
              <w:rPr>
                <w:rFonts w:ascii="Arial" w:hAnsi="Arial" w:cs="Arial"/>
              </w:rPr>
              <w:t>, e</w:t>
            </w:r>
            <w:r w:rsidR="00BD1165">
              <w:rPr>
                <w:rFonts w:ascii="Arial" w:hAnsi="Arial" w:cs="Arial"/>
              </w:rPr>
              <w:t>.</w:t>
            </w:r>
            <w:r w:rsidR="00A12E21">
              <w:rPr>
                <w:rFonts w:ascii="Arial" w:hAnsi="Arial" w:cs="Arial"/>
              </w:rPr>
              <w:t>g</w:t>
            </w:r>
            <w:r w:rsidR="00BD1165">
              <w:rPr>
                <w:rFonts w:ascii="Arial" w:hAnsi="Arial" w:cs="Arial"/>
              </w:rPr>
              <w:t>.</w:t>
            </w:r>
            <w:r w:rsidR="00A12E21">
              <w:rPr>
                <w:rFonts w:ascii="Arial" w:hAnsi="Arial" w:cs="Arial"/>
              </w:rPr>
              <w:t xml:space="preserve"> to start times,</w:t>
            </w:r>
            <w:r w:rsidRPr="00A9542A">
              <w:rPr>
                <w:rFonts w:ascii="Arial" w:hAnsi="Arial" w:cs="Arial"/>
              </w:rPr>
              <w:t xml:space="preserve"> to be approved by the Chairman</w:t>
            </w:r>
          </w:p>
        </w:tc>
      </w:tr>
      <w:tr w:rsidR="00A9542A" w:rsidRPr="00A9542A" w:rsidTr="00A9542A">
        <w:tc>
          <w:tcPr>
            <w:tcW w:w="562" w:type="dxa"/>
          </w:tcPr>
          <w:p w:rsidR="00A9542A" w:rsidRPr="00A9542A" w:rsidRDefault="002B7F7D">
            <w:pPr>
              <w:rPr>
                <w:rFonts w:ascii="Arial" w:hAnsi="Arial" w:cs="Arial"/>
              </w:rPr>
            </w:pPr>
            <w:r>
              <w:rPr>
                <w:rFonts w:ascii="Arial" w:hAnsi="Arial" w:cs="Arial"/>
              </w:rPr>
              <w:t>5</w:t>
            </w:r>
          </w:p>
        </w:tc>
        <w:tc>
          <w:tcPr>
            <w:tcW w:w="3119" w:type="dxa"/>
          </w:tcPr>
          <w:p w:rsidR="00A9542A" w:rsidRPr="00A9542A" w:rsidRDefault="00A9542A">
            <w:pPr>
              <w:rPr>
                <w:rFonts w:ascii="Arial" w:hAnsi="Arial" w:cs="Arial"/>
              </w:rPr>
            </w:pPr>
            <w:r w:rsidRPr="00A9542A">
              <w:rPr>
                <w:rFonts w:ascii="Arial" w:hAnsi="Arial" w:cs="Arial"/>
              </w:rPr>
              <w:t>Chairman's ruling</w:t>
            </w:r>
          </w:p>
        </w:tc>
        <w:tc>
          <w:tcPr>
            <w:tcW w:w="2977" w:type="dxa"/>
          </w:tcPr>
          <w:p w:rsidR="00A9542A" w:rsidRPr="00A9542A" w:rsidRDefault="00A9542A">
            <w:pPr>
              <w:rPr>
                <w:rFonts w:ascii="Arial" w:hAnsi="Arial" w:cs="Arial"/>
              </w:rPr>
            </w:pPr>
            <w:r w:rsidRPr="00A9542A">
              <w:rPr>
                <w:rFonts w:ascii="Arial" w:hAnsi="Arial" w:cs="Arial"/>
              </w:rPr>
              <w:t>Ruling of Chairman is final</w:t>
            </w:r>
          </w:p>
        </w:tc>
        <w:tc>
          <w:tcPr>
            <w:tcW w:w="7290" w:type="dxa"/>
          </w:tcPr>
          <w:p w:rsidR="00A9542A" w:rsidRPr="00A9542A" w:rsidRDefault="002B7F7D">
            <w:pPr>
              <w:rPr>
                <w:rFonts w:ascii="Arial" w:hAnsi="Arial" w:cs="Arial"/>
              </w:rPr>
            </w:pPr>
            <w:r>
              <w:rPr>
                <w:rFonts w:ascii="Arial" w:hAnsi="Arial" w:cs="Arial"/>
              </w:rPr>
              <w:t>Adds that Chairman may be asked to explain or reconsider rulings (but that once this has been done, the ruling cannot be further challenged)</w:t>
            </w:r>
          </w:p>
        </w:tc>
      </w:tr>
      <w:tr w:rsidR="00A9542A" w:rsidRPr="00A9542A" w:rsidTr="00A9542A">
        <w:tc>
          <w:tcPr>
            <w:tcW w:w="562" w:type="dxa"/>
          </w:tcPr>
          <w:p w:rsidR="00A9542A" w:rsidRPr="00A9542A" w:rsidRDefault="00A9542A">
            <w:pPr>
              <w:rPr>
                <w:rFonts w:ascii="Arial" w:hAnsi="Arial" w:cs="Arial"/>
              </w:rPr>
            </w:pPr>
            <w:r>
              <w:rPr>
                <w:rFonts w:ascii="Arial" w:hAnsi="Arial" w:cs="Arial"/>
              </w:rPr>
              <w:lastRenderedPageBreak/>
              <w:t>6</w:t>
            </w:r>
          </w:p>
        </w:tc>
        <w:tc>
          <w:tcPr>
            <w:tcW w:w="3119" w:type="dxa"/>
          </w:tcPr>
          <w:p w:rsidR="00A9542A" w:rsidRPr="00A9542A" w:rsidRDefault="00A9542A">
            <w:pPr>
              <w:rPr>
                <w:rFonts w:ascii="Arial" w:hAnsi="Arial" w:cs="Arial"/>
              </w:rPr>
            </w:pPr>
            <w:r w:rsidRPr="00A9542A">
              <w:rPr>
                <w:rFonts w:ascii="Arial" w:hAnsi="Arial" w:cs="Arial"/>
              </w:rPr>
              <w:t>Minutes</w:t>
            </w:r>
          </w:p>
        </w:tc>
        <w:tc>
          <w:tcPr>
            <w:tcW w:w="2977" w:type="dxa"/>
          </w:tcPr>
          <w:p w:rsidR="00A9542A" w:rsidRPr="00A9542A" w:rsidRDefault="00A9542A">
            <w:pPr>
              <w:rPr>
                <w:rFonts w:ascii="Arial" w:hAnsi="Arial" w:cs="Arial"/>
              </w:rPr>
            </w:pPr>
            <w:r w:rsidRPr="00A9542A">
              <w:rPr>
                <w:rFonts w:ascii="Arial" w:hAnsi="Arial" w:cs="Arial"/>
              </w:rPr>
              <w:t>To be considered for accuracy only</w:t>
            </w:r>
          </w:p>
        </w:tc>
        <w:tc>
          <w:tcPr>
            <w:tcW w:w="7290" w:type="dxa"/>
          </w:tcPr>
          <w:p w:rsidR="00A9542A" w:rsidRPr="00A9542A" w:rsidRDefault="002B7F7D">
            <w:pPr>
              <w:rPr>
                <w:rFonts w:ascii="Arial" w:hAnsi="Arial" w:cs="Arial"/>
              </w:rPr>
            </w:pPr>
            <w:r>
              <w:rPr>
                <w:rFonts w:ascii="Arial" w:hAnsi="Arial" w:cs="Arial"/>
              </w:rPr>
              <w:t>This SO is emphasised and made clearer</w:t>
            </w:r>
          </w:p>
        </w:tc>
      </w:tr>
      <w:tr w:rsidR="00A9542A" w:rsidRPr="00A9542A" w:rsidTr="00A9542A">
        <w:tc>
          <w:tcPr>
            <w:tcW w:w="562" w:type="dxa"/>
          </w:tcPr>
          <w:p w:rsidR="00A9542A" w:rsidRPr="00A9542A" w:rsidRDefault="00A9542A">
            <w:pPr>
              <w:rPr>
                <w:rFonts w:ascii="Arial" w:hAnsi="Arial" w:cs="Arial"/>
              </w:rPr>
            </w:pPr>
            <w:r>
              <w:rPr>
                <w:rFonts w:ascii="Arial" w:hAnsi="Arial" w:cs="Arial"/>
              </w:rPr>
              <w:t>7</w:t>
            </w:r>
          </w:p>
        </w:tc>
        <w:tc>
          <w:tcPr>
            <w:tcW w:w="3119" w:type="dxa"/>
          </w:tcPr>
          <w:p w:rsidR="00A9542A" w:rsidRPr="00A9542A" w:rsidRDefault="00A9542A">
            <w:pPr>
              <w:rPr>
                <w:rFonts w:ascii="Arial" w:hAnsi="Arial" w:cs="Arial"/>
              </w:rPr>
            </w:pPr>
            <w:r w:rsidRPr="00A9542A">
              <w:rPr>
                <w:rFonts w:ascii="Arial" w:hAnsi="Arial" w:cs="Arial"/>
              </w:rPr>
              <w:t>Questions on Cabinet or committee Reports</w:t>
            </w:r>
          </w:p>
        </w:tc>
        <w:tc>
          <w:tcPr>
            <w:tcW w:w="2977" w:type="dxa"/>
          </w:tcPr>
          <w:p w:rsidR="00A9542A" w:rsidRPr="00A9542A" w:rsidRDefault="00A9542A">
            <w:pPr>
              <w:rPr>
                <w:rFonts w:ascii="Arial" w:hAnsi="Arial" w:cs="Arial"/>
              </w:rPr>
            </w:pPr>
            <w:r w:rsidRPr="00A9542A">
              <w:rPr>
                <w:rFonts w:ascii="Arial" w:hAnsi="Arial" w:cs="Arial"/>
              </w:rPr>
              <w:t>A specific SO gave the right to members to ask questions, with notice, of any Cabinet member or Committee Chair</w:t>
            </w:r>
          </w:p>
        </w:tc>
        <w:tc>
          <w:tcPr>
            <w:tcW w:w="7290" w:type="dxa"/>
          </w:tcPr>
          <w:p w:rsidR="00A9542A" w:rsidRPr="00A9542A" w:rsidRDefault="00A9542A" w:rsidP="004E5293">
            <w:pPr>
              <w:rPr>
                <w:rFonts w:ascii="Arial" w:hAnsi="Arial" w:cs="Arial"/>
              </w:rPr>
            </w:pPr>
            <w:r w:rsidRPr="00A9542A">
              <w:rPr>
                <w:rFonts w:ascii="Arial" w:hAnsi="Arial" w:cs="Arial"/>
              </w:rPr>
              <w:t xml:space="preserve">Replaced with a more general SO that allows members to ask questions on any report on the agenda, with notice if practicable </w:t>
            </w:r>
          </w:p>
        </w:tc>
      </w:tr>
      <w:tr w:rsidR="00A9542A" w:rsidRPr="00A9542A" w:rsidTr="00A9542A">
        <w:tc>
          <w:tcPr>
            <w:tcW w:w="562" w:type="dxa"/>
          </w:tcPr>
          <w:p w:rsidR="00A9542A" w:rsidRPr="00A9542A" w:rsidRDefault="00A9542A">
            <w:pPr>
              <w:rPr>
                <w:rFonts w:ascii="Arial" w:hAnsi="Arial" w:cs="Arial"/>
              </w:rPr>
            </w:pPr>
            <w:r>
              <w:rPr>
                <w:rFonts w:ascii="Arial" w:hAnsi="Arial" w:cs="Arial"/>
              </w:rPr>
              <w:t>8</w:t>
            </w:r>
          </w:p>
        </w:tc>
        <w:tc>
          <w:tcPr>
            <w:tcW w:w="3119" w:type="dxa"/>
          </w:tcPr>
          <w:p w:rsidR="00A9542A" w:rsidRPr="00A9542A" w:rsidRDefault="00A9542A">
            <w:pPr>
              <w:rPr>
                <w:rFonts w:ascii="Arial" w:hAnsi="Arial" w:cs="Arial"/>
              </w:rPr>
            </w:pPr>
            <w:r w:rsidRPr="00A9542A">
              <w:rPr>
                <w:rFonts w:ascii="Arial" w:hAnsi="Arial" w:cs="Arial"/>
              </w:rPr>
              <w:t>Urgent Business</w:t>
            </w:r>
          </w:p>
        </w:tc>
        <w:tc>
          <w:tcPr>
            <w:tcW w:w="2977" w:type="dxa"/>
          </w:tcPr>
          <w:p w:rsidR="00A9542A" w:rsidRPr="00A9542A" w:rsidRDefault="00A9542A">
            <w:pPr>
              <w:rPr>
                <w:rFonts w:ascii="Arial" w:hAnsi="Arial" w:cs="Arial"/>
              </w:rPr>
            </w:pPr>
            <w:r w:rsidRPr="00A9542A">
              <w:rPr>
                <w:rFonts w:ascii="Arial" w:hAnsi="Arial" w:cs="Arial"/>
              </w:rPr>
              <w:t>N/A</w:t>
            </w:r>
          </w:p>
        </w:tc>
        <w:tc>
          <w:tcPr>
            <w:tcW w:w="7290" w:type="dxa"/>
          </w:tcPr>
          <w:p w:rsidR="00A9542A" w:rsidRPr="00A9542A" w:rsidRDefault="00A9542A">
            <w:pPr>
              <w:rPr>
                <w:rFonts w:ascii="Arial" w:hAnsi="Arial" w:cs="Arial"/>
              </w:rPr>
            </w:pPr>
            <w:r w:rsidRPr="00A9542A">
              <w:rPr>
                <w:rFonts w:ascii="Arial" w:hAnsi="Arial" w:cs="Arial"/>
              </w:rPr>
              <w:t>An SO to allow Urgent business on a Full Council agenda, on the same lines as Urgent Business at any other committee.</w:t>
            </w:r>
          </w:p>
        </w:tc>
      </w:tr>
      <w:tr w:rsidR="00A9542A" w:rsidRPr="00A9542A" w:rsidTr="00A9542A">
        <w:tc>
          <w:tcPr>
            <w:tcW w:w="562" w:type="dxa"/>
          </w:tcPr>
          <w:p w:rsidR="00A9542A" w:rsidRPr="00A9542A" w:rsidRDefault="00A9542A">
            <w:pPr>
              <w:rPr>
                <w:rFonts w:ascii="Arial" w:hAnsi="Arial" w:cs="Arial"/>
              </w:rPr>
            </w:pPr>
            <w:r>
              <w:rPr>
                <w:rFonts w:ascii="Arial" w:hAnsi="Arial" w:cs="Arial"/>
              </w:rPr>
              <w:t>9</w:t>
            </w:r>
          </w:p>
        </w:tc>
        <w:tc>
          <w:tcPr>
            <w:tcW w:w="3119" w:type="dxa"/>
          </w:tcPr>
          <w:p w:rsidR="00A9542A" w:rsidRPr="00A9542A" w:rsidRDefault="00A9542A">
            <w:pPr>
              <w:rPr>
                <w:rFonts w:ascii="Arial" w:hAnsi="Arial" w:cs="Arial"/>
              </w:rPr>
            </w:pPr>
            <w:r w:rsidRPr="00A9542A">
              <w:rPr>
                <w:rFonts w:ascii="Arial" w:hAnsi="Arial" w:cs="Arial"/>
              </w:rPr>
              <w:t>Question Time</w:t>
            </w:r>
          </w:p>
        </w:tc>
        <w:tc>
          <w:tcPr>
            <w:tcW w:w="2977" w:type="dxa"/>
          </w:tcPr>
          <w:p w:rsidR="00A9542A" w:rsidRPr="00A9542A" w:rsidRDefault="00A9542A">
            <w:pPr>
              <w:rPr>
                <w:rFonts w:ascii="Arial" w:hAnsi="Arial" w:cs="Arial"/>
              </w:rPr>
            </w:pPr>
            <w:r w:rsidRPr="00A9542A">
              <w:rPr>
                <w:rFonts w:ascii="Arial" w:hAnsi="Arial" w:cs="Arial"/>
              </w:rPr>
              <w:t>N/A</w:t>
            </w:r>
          </w:p>
        </w:tc>
        <w:tc>
          <w:tcPr>
            <w:tcW w:w="7290" w:type="dxa"/>
          </w:tcPr>
          <w:p w:rsidR="00A9542A" w:rsidRPr="00A9542A" w:rsidRDefault="00A9542A">
            <w:pPr>
              <w:rPr>
                <w:rFonts w:ascii="Arial" w:hAnsi="Arial" w:cs="Arial"/>
              </w:rPr>
            </w:pPr>
            <w:r w:rsidRPr="00A9542A">
              <w:rPr>
                <w:rFonts w:ascii="Arial" w:hAnsi="Arial" w:cs="Arial"/>
              </w:rPr>
              <w:t>Bring Question Time into the formal Full Council meeting. This will help formalise and manage the process. Some revised rules for QT are proposed:</w:t>
            </w:r>
          </w:p>
          <w:p w:rsidR="00A9542A" w:rsidRPr="00A9542A" w:rsidRDefault="00A9542A" w:rsidP="004B3C28">
            <w:pPr>
              <w:pStyle w:val="ListParagraph"/>
              <w:numPr>
                <w:ilvl w:val="0"/>
                <w:numId w:val="1"/>
              </w:numPr>
              <w:rPr>
                <w:rFonts w:ascii="Arial" w:hAnsi="Arial" w:cs="Arial"/>
              </w:rPr>
            </w:pPr>
            <w:r w:rsidRPr="00A9542A">
              <w:rPr>
                <w:rFonts w:ascii="Arial" w:hAnsi="Arial" w:cs="Arial"/>
              </w:rPr>
              <w:t>Bring forward deadline for Questions to 8 clear working days. This means Qs can be sent out with th</w:t>
            </w:r>
            <w:r w:rsidR="00A12E21">
              <w:rPr>
                <w:rFonts w:ascii="Arial" w:hAnsi="Arial" w:cs="Arial"/>
              </w:rPr>
              <w:t>e</w:t>
            </w:r>
            <w:r w:rsidRPr="00A9542A">
              <w:rPr>
                <w:rFonts w:ascii="Arial" w:hAnsi="Arial" w:cs="Arial"/>
              </w:rPr>
              <w:t xml:space="preserve"> agenda.</w:t>
            </w:r>
          </w:p>
          <w:p w:rsidR="00A9542A" w:rsidRPr="00A9542A" w:rsidRDefault="00A9542A" w:rsidP="004B3C28">
            <w:pPr>
              <w:pStyle w:val="ListParagraph"/>
              <w:numPr>
                <w:ilvl w:val="0"/>
                <w:numId w:val="1"/>
              </w:numPr>
              <w:rPr>
                <w:rFonts w:ascii="Arial" w:hAnsi="Arial" w:cs="Arial"/>
              </w:rPr>
            </w:pPr>
            <w:r w:rsidRPr="00A9542A">
              <w:rPr>
                <w:rFonts w:ascii="Arial" w:hAnsi="Arial" w:cs="Arial"/>
              </w:rPr>
              <w:t>Create a provis</w:t>
            </w:r>
            <w:r w:rsidR="002B7F7D">
              <w:rPr>
                <w:rFonts w:ascii="Arial" w:hAnsi="Arial" w:cs="Arial"/>
              </w:rPr>
              <w:t>ion for "Urgent" questions in exceptional circumstances, with the approval of the Chairman</w:t>
            </w:r>
          </w:p>
          <w:p w:rsidR="00A9542A" w:rsidRDefault="00A9542A" w:rsidP="002B7F7D">
            <w:pPr>
              <w:pStyle w:val="ListParagraph"/>
              <w:numPr>
                <w:ilvl w:val="0"/>
                <w:numId w:val="1"/>
              </w:numPr>
              <w:rPr>
                <w:rFonts w:ascii="Arial" w:hAnsi="Arial" w:cs="Arial"/>
              </w:rPr>
            </w:pPr>
            <w:r w:rsidRPr="00A9542A">
              <w:rPr>
                <w:rFonts w:ascii="Arial" w:hAnsi="Arial" w:cs="Arial"/>
              </w:rPr>
              <w:t>If the questioner is not present, the question does not get asked</w:t>
            </w:r>
            <w:r w:rsidR="002B7F7D">
              <w:rPr>
                <w:rFonts w:ascii="Arial" w:hAnsi="Arial" w:cs="Arial"/>
              </w:rPr>
              <w:t>, but a written answer is provided</w:t>
            </w:r>
          </w:p>
          <w:p w:rsidR="002B7F7D" w:rsidRPr="002B7F7D" w:rsidRDefault="002B7F7D" w:rsidP="002B7F7D">
            <w:pPr>
              <w:pStyle w:val="ListParagraph"/>
              <w:numPr>
                <w:ilvl w:val="0"/>
                <w:numId w:val="1"/>
              </w:numPr>
              <w:rPr>
                <w:rFonts w:ascii="Arial" w:hAnsi="Arial" w:cs="Arial"/>
              </w:rPr>
            </w:pPr>
            <w:r>
              <w:rPr>
                <w:rFonts w:ascii="Arial" w:hAnsi="Arial" w:cs="Arial"/>
              </w:rPr>
              <w:t>One supplementary question by original questioner, no further supplementaries</w:t>
            </w:r>
            <w:bookmarkStart w:id="0" w:name="_GoBack"/>
            <w:bookmarkEnd w:id="0"/>
          </w:p>
          <w:p w:rsidR="00A9542A" w:rsidRPr="00A9542A" w:rsidRDefault="00A9542A" w:rsidP="004B3C28">
            <w:pPr>
              <w:pStyle w:val="ListParagraph"/>
              <w:numPr>
                <w:ilvl w:val="0"/>
                <w:numId w:val="1"/>
              </w:numPr>
              <w:rPr>
                <w:rFonts w:ascii="Arial" w:hAnsi="Arial" w:cs="Arial"/>
              </w:rPr>
            </w:pPr>
            <w:r w:rsidRPr="00A9542A">
              <w:rPr>
                <w:rFonts w:ascii="Arial" w:hAnsi="Arial" w:cs="Arial"/>
              </w:rPr>
              <w:t>T</w:t>
            </w:r>
            <w:r w:rsidR="002B7F7D">
              <w:rPr>
                <w:rFonts w:ascii="Arial" w:hAnsi="Arial" w:cs="Arial"/>
              </w:rPr>
              <w:t>ime limited answers – 5</w:t>
            </w:r>
            <w:r w:rsidRPr="00A9542A">
              <w:rPr>
                <w:rFonts w:ascii="Arial" w:hAnsi="Arial" w:cs="Arial"/>
              </w:rPr>
              <w:t xml:space="preserve"> minutes.</w:t>
            </w:r>
          </w:p>
        </w:tc>
      </w:tr>
      <w:tr w:rsidR="00A9542A" w:rsidRPr="00A9542A" w:rsidTr="00A9542A">
        <w:tc>
          <w:tcPr>
            <w:tcW w:w="562" w:type="dxa"/>
          </w:tcPr>
          <w:p w:rsidR="00A9542A" w:rsidRPr="00A9542A" w:rsidRDefault="00A9542A">
            <w:pPr>
              <w:rPr>
                <w:rFonts w:ascii="Arial" w:hAnsi="Arial" w:cs="Arial"/>
              </w:rPr>
            </w:pPr>
            <w:r>
              <w:rPr>
                <w:rFonts w:ascii="Arial" w:hAnsi="Arial" w:cs="Arial"/>
              </w:rPr>
              <w:t>10</w:t>
            </w:r>
          </w:p>
        </w:tc>
        <w:tc>
          <w:tcPr>
            <w:tcW w:w="3119" w:type="dxa"/>
          </w:tcPr>
          <w:p w:rsidR="00A9542A" w:rsidRPr="00A9542A" w:rsidRDefault="00A9542A">
            <w:pPr>
              <w:rPr>
                <w:rFonts w:ascii="Arial" w:hAnsi="Arial" w:cs="Arial"/>
              </w:rPr>
            </w:pPr>
            <w:r w:rsidRPr="00A9542A">
              <w:rPr>
                <w:rFonts w:ascii="Arial" w:hAnsi="Arial" w:cs="Arial"/>
              </w:rPr>
              <w:t>NOMs – submission</w:t>
            </w:r>
          </w:p>
        </w:tc>
        <w:tc>
          <w:tcPr>
            <w:tcW w:w="2977" w:type="dxa"/>
          </w:tcPr>
          <w:p w:rsidR="00A9542A" w:rsidRPr="00A9542A" w:rsidRDefault="00A9542A">
            <w:pPr>
              <w:rPr>
                <w:rFonts w:ascii="Arial" w:hAnsi="Arial" w:cs="Arial"/>
              </w:rPr>
            </w:pPr>
            <w:r w:rsidRPr="00A9542A">
              <w:rPr>
                <w:rFonts w:ascii="Arial" w:hAnsi="Arial" w:cs="Arial"/>
              </w:rPr>
              <w:t>Currently 1 week before meeting or 3 days if related to an item on the agenda</w:t>
            </w:r>
          </w:p>
        </w:tc>
        <w:tc>
          <w:tcPr>
            <w:tcW w:w="7290" w:type="dxa"/>
          </w:tcPr>
          <w:p w:rsidR="00A9542A" w:rsidRPr="00A9542A" w:rsidRDefault="00A9542A" w:rsidP="006C1987">
            <w:pPr>
              <w:rPr>
                <w:rFonts w:ascii="Arial" w:hAnsi="Arial" w:cs="Arial"/>
              </w:rPr>
            </w:pPr>
            <w:r w:rsidRPr="00A9542A">
              <w:rPr>
                <w:rFonts w:ascii="Arial" w:hAnsi="Arial" w:cs="Arial"/>
              </w:rPr>
              <w:t>Bring forward deadline by two days to allow accepted NOMs to be included with the agenda when it's sent out.</w:t>
            </w:r>
          </w:p>
        </w:tc>
      </w:tr>
      <w:tr w:rsidR="00A9542A" w:rsidRPr="00A9542A" w:rsidTr="00A9542A">
        <w:tc>
          <w:tcPr>
            <w:tcW w:w="562" w:type="dxa"/>
          </w:tcPr>
          <w:p w:rsidR="00A9542A" w:rsidRPr="00A9542A" w:rsidRDefault="00A12E21" w:rsidP="004B3C28">
            <w:pPr>
              <w:rPr>
                <w:rFonts w:ascii="Arial" w:hAnsi="Arial" w:cs="Arial"/>
              </w:rPr>
            </w:pPr>
            <w:r>
              <w:rPr>
                <w:rFonts w:ascii="Arial" w:hAnsi="Arial" w:cs="Arial"/>
              </w:rPr>
              <w:t>11</w:t>
            </w:r>
          </w:p>
        </w:tc>
        <w:tc>
          <w:tcPr>
            <w:tcW w:w="3119" w:type="dxa"/>
          </w:tcPr>
          <w:p w:rsidR="00A9542A" w:rsidRPr="00A9542A" w:rsidRDefault="00A9542A" w:rsidP="004B3C28">
            <w:pPr>
              <w:rPr>
                <w:rFonts w:ascii="Arial" w:hAnsi="Arial" w:cs="Arial"/>
              </w:rPr>
            </w:pPr>
            <w:r w:rsidRPr="00A9542A">
              <w:rPr>
                <w:rFonts w:ascii="Arial" w:hAnsi="Arial" w:cs="Arial"/>
              </w:rPr>
              <w:t>NOMs which can't be moved 2</w:t>
            </w:r>
          </w:p>
        </w:tc>
        <w:tc>
          <w:tcPr>
            <w:tcW w:w="2977" w:type="dxa"/>
          </w:tcPr>
          <w:p w:rsidR="00A9542A" w:rsidRPr="00A9542A" w:rsidRDefault="00A9542A" w:rsidP="004B3C28">
            <w:pPr>
              <w:rPr>
                <w:rFonts w:ascii="Arial" w:hAnsi="Arial" w:cs="Arial"/>
              </w:rPr>
            </w:pPr>
            <w:r w:rsidRPr="00A9542A">
              <w:rPr>
                <w:rFonts w:ascii="Arial" w:hAnsi="Arial" w:cs="Arial"/>
              </w:rPr>
              <w:t>N/A</w:t>
            </w:r>
          </w:p>
        </w:tc>
        <w:tc>
          <w:tcPr>
            <w:tcW w:w="7290" w:type="dxa"/>
          </w:tcPr>
          <w:p w:rsidR="00A9542A" w:rsidRPr="00A9542A" w:rsidRDefault="002B7F7D" w:rsidP="002B7F7D">
            <w:pPr>
              <w:rPr>
                <w:rFonts w:ascii="Arial" w:hAnsi="Arial" w:cs="Arial"/>
              </w:rPr>
            </w:pPr>
            <w:r>
              <w:rPr>
                <w:rFonts w:ascii="Arial" w:hAnsi="Arial" w:cs="Arial"/>
              </w:rPr>
              <w:t>New SO</w:t>
            </w:r>
            <w:r w:rsidR="00A9542A" w:rsidRPr="00A9542A">
              <w:rPr>
                <w:rFonts w:ascii="Arial" w:hAnsi="Arial" w:cs="Arial"/>
              </w:rPr>
              <w:t xml:space="preserve"> that</w:t>
            </w:r>
            <w:r>
              <w:rPr>
                <w:rFonts w:ascii="Arial" w:hAnsi="Arial" w:cs="Arial"/>
              </w:rPr>
              <w:t xml:space="preserve"> makes clear the existing prohibition on</w:t>
            </w:r>
            <w:r w:rsidR="00A9542A" w:rsidRPr="00A9542A">
              <w:rPr>
                <w:rFonts w:ascii="Arial" w:hAnsi="Arial" w:cs="Arial"/>
              </w:rPr>
              <w:t xml:space="preserve"> NoMs that would require the council to act beyond its powers, illegally or in breach of its own constitution.</w:t>
            </w:r>
          </w:p>
        </w:tc>
      </w:tr>
      <w:tr w:rsidR="00A9542A" w:rsidRPr="00A9542A" w:rsidTr="00A9542A">
        <w:tc>
          <w:tcPr>
            <w:tcW w:w="562" w:type="dxa"/>
          </w:tcPr>
          <w:p w:rsidR="00A9542A" w:rsidRPr="00A9542A" w:rsidRDefault="00A12E21" w:rsidP="004B3C28">
            <w:pPr>
              <w:rPr>
                <w:rFonts w:ascii="Arial" w:hAnsi="Arial" w:cs="Arial"/>
              </w:rPr>
            </w:pPr>
            <w:r>
              <w:rPr>
                <w:rFonts w:ascii="Arial" w:hAnsi="Arial" w:cs="Arial"/>
              </w:rPr>
              <w:t>12</w:t>
            </w:r>
          </w:p>
        </w:tc>
        <w:tc>
          <w:tcPr>
            <w:tcW w:w="3119" w:type="dxa"/>
          </w:tcPr>
          <w:p w:rsidR="00A9542A" w:rsidRPr="00A9542A" w:rsidRDefault="00A9542A" w:rsidP="004B3C28">
            <w:pPr>
              <w:rPr>
                <w:rFonts w:ascii="Arial" w:hAnsi="Arial" w:cs="Arial"/>
              </w:rPr>
            </w:pPr>
            <w:r w:rsidRPr="00A9542A">
              <w:rPr>
                <w:rFonts w:ascii="Arial" w:hAnsi="Arial" w:cs="Arial"/>
              </w:rPr>
              <w:t>NOMs - withdrawal</w:t>
            </w:r>
          </w:p>
        </w:tc>
        <w:tc>
          <w:tcPr>
            <w:tcW w:w="2977" w:type="dxa"/>
          </w:tcPr>
          <w:p w:rsidR="00A9542A" w:rsidRPr="00A9542A" w:rsidRDefault="00A9542A" w:rsidP="004B3C28">
            <w:pPr>
              <w:rPr>
                <w:rFonts w:ascii="Arial" w:hAnsi="Arial" w:cs="Arial"/>
              </w:rPr>
            </w:pPr>
            <w:r w:rsidRPr="00A9542A">
              <w:rPr>
                <w:rFonts w:ascii="Arial" w:hAnsi="Arial" w:cs="Arial"/>
              </w:rPr>
              <w:t>N/A</w:t>
            </w:r>
          </w:p>
        </w:tc>
        <w:tc>
          <w:tcPr>
            <w:tcW w:w="7290" w:type="dxa"/>
          </w:tcPr>
          <w:p w:rsidR="00A9542A" w:rsidRPr="00A9542A" w:rsidRDefault="00A9542A" w:rsidP="004B3C28">
            <w:pPr>
              <w:rPr>
                <w:rFonts w:ascii="Arial" w:hAnsi="Arial" w:cs="Arial"/>
              </w:rPr>
            </w:pPr>
            <w:r w:rsidRPr="00A9542A">
              <w:rPr>
                <w:rFonts w:ascii="Arial" w:hAnsi="Arial" w:cs="Arial"/>
              </w:rPr>
              <w:t>Include a provision to allow for the mover of a motion to withdraw it before or at a meeting.</w:t>
            </w:r>
          </w:p>
        </w:tc>
      </w:tr>
      <w:tr w:rsidR="00A9542A" w:rsidRPr="00A9542A" w:rsidTr="00A9542A">
        <w:tc>
          <w:tcPr>
            <w:tcW w:w="562" w:type="dxa"/>
          </w:tcPr>
          <w:p w:rsidR="00A9542A" w:rsidRPr="00A9542A" w:rsidRDefault="00A12E21" w:rsidP="004B3C28">
            <w:pPr>
              <w:rPr>
                <w:rFonts w:ascii="Arial" w:hAnsi="Arial" w:cs="Arial"/>
              </w:rPr>
            </w:pPr>
            <w:r>
              <w:rPr>
                <w:rFonts w:ascii="Arial" w:hAnsi="Arial" w:cs="Arial"/>
              </w:rPr>
              <w:t>13</w:t>
            </w:r>
          </w:p>
        </w:tc>
        <w:tc>
          <w:tcPr>
            <w:tcW w:w="3119" w:type="dxa"/>
          </w:tcPr>
          <w:p w:rsidR="00A9542A" w:rsidRPr="00A9542A" w:rsidRDefault="00A9542A" w:rsidP="004B3C28">
            <w:pPr>
              <w:rPr>
                <w:rFonts w:ascii="Arial" w:hAnsi="Arial" w:cs="Arial"/>
              </w:rPr>
            </w:pPr>
            <w:r w:rsidRPr="00A9542A">
              <w:rPr>
                <w:rFonts w:ascii="Arial" w:hAnsi="Arial" w:cs="Arial"/>
              </w:rPr>
              <w:t>Speaking on motions</w:t>
            </w:r>
          </w:p>
        </w:tc>
        <w:tc>
          <w:tcPr>
            <w:tcW w:w="2977" w:type="dxa"/>
          </w:tcPr>
          <w:p w:rsidR="00A9542A" w:rsidRPr="00A9542A" w:rsidRDefault="00A9542A" w:rsidP="004B3C28">
            <w:pPr>
              <w:rPr>
                <w:rFonts w:ascii="Arial" w:hAnsi="Arial" w:cs="Arial"/>
              </w:rPr>
            </w:pPr>
            <w:r w:rsidRPr="00A9542A">
              <w:rPr>
                <w:rFonts w:ascii="Arial" w:hAnsi="Arial" w:cs="Arial"/>
              </w:rPr>
              <w:t>No member to speak more than once on each motion</w:t>
            </w:r>
          </w:p>
        </w:tc>
        <w:tc>
          <w:tcPr>
            <w:tcW w:w="7290" w:type="dxa"/>
          </w:tcPr>
          <w:p w:rsidR="00A9542A" w:rsidRPr="00A9542A" w:rsidRDefault="00A9542A" w:rsidP="004B3C28">
            <w:pPr>
              <w:rPr>
                <w:rFonts w:ascii="Arial" w:hAnsi="Arial" w:cs="Arial"/>
              </w:rPr>
            </w:pPr>
            <w:r w:rsidRPr="00A9542A">
              <w:rPr>
                <w:rFonts w:ascii="Arial" w:hAnsi="Arial" w:cs="Arial"/>
              </w:rPr>
              <w:t xml:space="preserve">To provide clarification that a member may speak on an amendment to a motion as well as the motion itself, and on points of order, procedural motions (move to the vote etc) </w:t>
            </w:r>
          </w:p>
        </w:tc>
      </w:tr>
      <w:tr w:rsidR="00A9542A" w:rsidRPr="00A9542A" w:rsidTr="00A9542A">
        <w:tc>
          <w:tcPr>
            <w:tcW w:w="562" w:type="dxa"/>
          </w:tcPr>
          <w:p w:rsidR="00A9542A" w:rsidRPr="00A9542A" w:rsidRDefault="00A12E21" w:rsidP="004B3C28">
            <w:pPr>
              <w:rPr>
                <w:rFonts w:ascii="Arial" w:hAnsi="Arial" w:cs="Arial"/>
              </w:rPr>
            </w:pPr>
            <w:r>
              <w:rPr>
                <w:rFonts w:ascii="Arial" w:hAnsi="Arial" w:cs="Arial"/>
              </w:rPr>
              <w:lastRenderedPageBreak/>
              <w:t>14</w:t>
            </w:r>
          </w:p>
        </w:tc>
        <w:tc>
          <w:tcPr>
            <w:tcW w:w="3119" w:type="dxa"/>
          </w:tcPr>
          <w:p w:rsidR="00A9542A" w:rsidRPr="00A9542A" w:rsidRDefault="00A9542A" w:rsidP="004B3C28">
            <w:pPr>
              <w:rPr>
                <w:rFonts w:ascii="Arial" w:hAnsi="Arial" w:cs="Arial"/>
              </w:rPr>
            </w:pPr>
            <w:r w:rsidRPr="00A9542A">
              <w:rPr>
                <w:rFonts w:ascii="Arial" w:hAnsi="Arial" w:cs="Arial"/>
              </w:rPr>
              <w:t>Time limit on motions</w:t>
            </w:r>
          </w:p>
        </w:tc>
        <w:tc>
          <w:tcPr>
            <w:tcW w:w="2977" w:type="dxa"/>
          </w:tcPr>
          <w:p w:rsidR="00A9542A" w:rsidRPr="00A9542A" w:rsidRDefault="00A9542A" w:rsidP="004B3C28">
            <w:pPr>
              <w:rPr>
                <w:rFonts w:ascii="Arial" w:hAnsi="Arial" w:cs="Arial"/>
              </w:rPr>
            </w:pPr>
            <w:r w:rsidRPr="00A9542A">
              <w:rPr>
                <w:rFonts w:ascii="Arial" w:hAnsi="Arial" w:cs="Arial"/>
              </w:rPr>
              <w:t>N/A</w:t>
            </w:r>
          </w:p>
        </w:tc>
        <w:tc>
          <w:tcPr>
            <w:tcW w:w="7290" w:type="dxa"/>
          </w:tcPr>
          <w:p w:rsidR="00A9542A" w:rsidRPr="00A9542A" w:rsidRDefault="00A9542A" w:rsidP="004B3C28">
            <w:pPr>
              <w:rPr>
                <w:rFonts w:ascii="Arial" w:hAnsi="Arial" w:cs="Arial"/>
              </w:rPr>
            </w:pPr>
            <w:r w:rsidRPr="00A9542A">
              <w:rPr>
                <w:rFonts w:ascii="Arial" w:hAnsi="Arial" w:cs="Arial"/>
              </w:rPr>
              <w:t>30 minutes maximum time limit to debate a motion, and an overall limit of 90 minutes allowed for motions in a meeting. (Chairman may extend if necessary)</w:t>
            </w:r>
            <w:r w:rsidR="00A12E21">
              <w:rPr>
                <w:rFonts w:ascii="Arial" w:hAnsi="Arial" w:cs="Arial"/>
              </w:rPr>
              <w:t xml:space="preserve">. </w:t>
            </w:r>
            <w:r w:rsidR="00A12E21" w:rsidRPr="00A12E21">
              <w:rPr>
                <w:rFonts w:ascii="Arial" w:hAnsi="Arial" w:cs="Arial"/>
                <w:b/>
              </w:rPr>
              <w:t>This proposal to be trialled for 6 months</w:t>
            </w:r>
            <w:r w:rsidR="00A12E21">
              <w:rPr>
                <w:rFonts w:ascii="Arial" w:hAnsi="Arial" w:cs="Arial"/>
                <w:b/>
              </w:rPr>
              <w:t>.</w:t>
            </w:r>
          </w:p>
        </w:tc>
      </w:tr>
      <w:tr w:rsidR="00A9542A" w:rsidRPr="00A9542A" w:rsidTr="00A9542A">
        <w:tc>
          <w:tcPr>
            <w:tcW w:w="562" w:type="dxa"/>
          </w:tcPr>
          <w:p w:rsidR="00A9542A" w:rsidRPr="00A9542A" w:rsidRDefault="00A12E21" w:rsidP="004B3C28">
            <w:pPr>
              <w:rPr>
                <w:rFonts w:ascii="Arial" w:hAnsi="Arial" w:cs="Arial"/>
              </w:rPr>
            </w:pPr>
            <w:r>
              <w:rPr>
                <w:rFonts w:ascii="Arial" w:hAnsi="Arial" w:cs="Arial"/>
              </w:rPr>
              <w:t>15</w:t>
            </w:r>
          </w:p>
        </w:tc>
        <w:tc>
          <w:tcPr>
            <w:tcW w:w="3119" w:type="dxa"/>
          </w:tcPr>
          <w:p w:rsidR="00A9542A" w:rsidRPr="00A9542A" w:rsidRDefault="00A9542A" w:rsidP="004B3C28">
            <w:pPr>
              <w:rPr>
                <w:rFonts w:ascii="Arial" w:hAnsi="Arial" w:cs="Arial"/>
              </w:rPr>
            </w:pPr>
            <w:r w:rsidRPr="00A9542A">
              <w:rPr>
                <w:rFonts w:ascii="Arial" w:hAnsi="Arial" w:cs="Arial"/>
              </w:rPr>
              <w:t>Friendly Amendment</w:t>
            </w:r>
          </w:p>
        </w:tc>
        <w:tc>
          <w:tcPr>
            <w:tcW w:w="2977" w:type="dxa"/>
          </w:tcPr>
          <w:p w:rsidR="00A9542A" w:rsidRPr="00A9542A" w:rsidRDefault="00A9542A" w:rsidP="004B3C28">
            <w:pPr>
              <w:rPr>
                <w:rFonts w:ascii="Arial" w:hAnsi="Arial" w:cs="Arial"/>
              </w:rPr>
            </w:pPr>
            <w:r w:rsidRPr="00A9542A">
              <w:rPr>
                <w:rFonts w:ascii="Arial" w:hAnsi="Arial" w:cs="Arial"/>
              </w:rPr>
              <w:t>N/A</w:t>
            </w:r>
          </w:p>
        </w:tc>
        <w:tc>
          <w:tcPr>
            <w:tcW w:w="7290" w:type="dxa"/>
          </w:tcPr>
          <w:p w:rsidR="00A9542A" w:rsidRPr="00A9542A" w:rsidRDefault="00A9542A" w:rsidP="004B3C28">
            <w:pPr>
              <w:rPr>
                <w:rFonts w:ascii="Arial" w:hAnsi="Arial" w:cs="Arial"/>
              </w:rPr>
            </w:pPr>
            <w:r w:rsidRPr="00A9542A">
              <w:rPr>
                <w:rFonts w:ascii="Arial" w:hAnsi="Arial" w:cs="Arial"/>
              </w:rPr>
              <w:t>Allows the mover of a motion to accept an amendment without debate or vote</w:t>
            </w:r>
          </w:p>
        </w:tc>
      </w:tr>
    </w:tbl>
    <w:p w:rsidR="00381B64" w:rsidRDefault="00381B64" w:rsidP="00383C15">
      <w:pPr>
        <w:rPr>
          <w:rFonts w:ascii="Arial" w:hAnsi="Arial" w:cs="Arial"/>
          <w:b/>
        </w:rPr>
      </w:pPr>
    </w:p>
    <w:p w:rsidR="00383C15" w:rsidRPr="00A9542A" w:rsidRDefault="00383C15" w:rsidP="00383C15">
      <w:pPr>
        <w:rPr>
          <w:rFonts w:ascii="Arial" w:hAnsi="Arial" w:cs="Arial"/>
          <w:b/>
        </w:rPr>
      </w:pPr>
      <w:r w:rsidRPr="00A9542A">
        <w:rPr>
          <w:rFonts w:ascii="Arial" w:hAnsi="Arial" w:cs="Arial"/>
          <w:b/>
        </w:rPr>
        <w:t>Cabinet</w:t>
      </w:r>
    </w:p>
    <w:p w:rsidR="00383C15" w:rsidRPr="00A9542A" w:rsidRDefault="00383C15" w:rsidP="00383C15">
      <w:pPr>
        <w:rPr>
          <w:rFonts w:ascii="Arial" w:hAnsi="Arial" w:cs="Arial"/>
        </w:rPr>
      </w:pPr>
      <w:r w:rsidRPr="00A9542A">
        <w:rPr>
          <w:rFonts w:ascii="Arial" w:hAnsi="Arial" w:cs="Arial"/>
        </w:rPr>
        <w:t>Changes in line with Full Council rules in relation to approval of minutes, Chairman's ruling.</w:t>
      </w:r>
    </w:p>
    <w:tbl>
      <w:tblPr>
        <w:tblStyle w:val="TableGrid"/>
        <w:tblW w:w="0" w:type="auto"/>
        <w:tblLook w:val="04A0" w:firstRow="1" w:lastRow="0" w:firstColumn="1" w:lastColumn="0" w:noHBand="0" w:noVBand="1"/>
      </w:tblPr>
      <w:tblGrid>
        <w:gridCol w:w="562"/>
        <w:gridCol w:w="3119"/>
        <w:gridCol w:w="2977"/>
        <w:gridCol w:w="7290"/>
      </w:tblGrid>
      <w:tr w:rsidR="00383C15" w:rsidRPr="00A9542A" w:rsidTr="00B618BB">
        <w:tc>
          <w:tcPr>
            <w:tcW w:w="562" w:type="dxa"/>
          </w:tcPr>
          <w:p w:rsidR="00383C15" w:rsidRPr="00A9542A" w:rsidRDefault="00383C15" w:rsidP="00B618BB">
            <w:pPr>
              <w:rPr>
                <w:rFonts w:ascii="Arial" w:hAnsi="Arial" w:cs="Arial"/>
              </w:rPr>
            </w:pPr>
            <w:r>
              <w:rPr>
                <w:rFonts w:ascii="Arial" w:hAnsi="Arial" w:cs="Arial"/>
              </w:rPr>
              <w:t>16</w:t>
            </w:r>
          </w:p>
        </w:tc>
        <w:tc>
          <w:tcPr>
            <w:tcW w:w="3119" w:type="dxa"/>
          </w:tcPr>
          <w:p w:rsidR="00383C15" w:rsidRPr="00A9542A" w:rsidRDefault="00383C15" w:rsidP="00B618BB">
            <w:pPr>
              <w:rPr>
                <w:rFonts w:ascii="Arial" w:hAnsi="Arial" w:cs="Arial"/>
              </w:rPr>
            </w:pPr>
            <w:r>
              <w:rPr>
                <w:rFonts w:ascii="Arial" w:hAnsi="Arial" w:cs="Arial"/>
              </w:rPr>
              <w:t>Speaking at Cabinet</w:t>
            </w:r>
          </w:p>
        </w:tc>
        <w:tc>
          <w:tcPr>
            <w:tcW w:w="2977" w:type="dxa"/>
          </w:tcPr>
          <w:p w:rsidR="00383C15" w:rsidRDefault="00383C15" w:rsidP="00B618BB">
            <w:pPr>
              <w:rPr>
                <w:rFonts w:ascii="Arial" w:hAnsi="Arial" w:cs="Arial"/>
              </w:rPr>
            </w:pPr>
            <w:r>
              <w:rPr>
                <w:rFonts w:ascii="Arial" w:hAnsi="Arial" w:cs="Arial"/>
              </w:rPr>
              <w:t>Leader and Deputy of largest opposition group may speak</w:t>
            </w:r>
          </w:p>
          <w:p w:rsidR="00383C15" w:rsidRDefault="00383C15" w:rsidP="00B618BB">
            <w:pPr>
              <w:rPr>
                <w:rFonts w:ascii="Arial" w:hAnsi="Arial" w:cs="Arial"/>
              </w:rPr>
            </w:pPr>
            <w:r>
              <w:rPr>
                <w:rFonts w:ascii="Arial" w:hAnsi="Arial" w:cs="Arial"/>
              </w:rPr>
              <w:t>Other non-Cabinet members may not speak unless permission given by Cabinet.</w:t>
            </w:r>
          </w:p>
          <w:p w:rsidR="00383C15" w:rsidRPr="00A9542A" w:rsidRDefault="00383C15" w:rsidP="00B618BB">
            <w:pPr>
              <w:rPr>
                <w:rFonts w:ascii="Arial" w:hAnsi="Arial" w:cs="Arial"/>
              </w:rPr>
            </w:pPr>
          </w:p>
        </w:tc>
        <w:tc>
          <w:tcPr>
            <w:tcW w:w="7290" w:type="dxa"/>
          </w:tcPr>
          <w:p w:rsidR="00383C15" w:rsidRDefault="00383C15" w:rsidP="00B618BB">
            <w:pPr>
              <w:rPr>
                <w:rFonts w:ascii="Arial" w:hAnsi="Arial" w:cs="Arial"/>
              </w:rPr>
            </w:pPr>
            <w:r>
              <w:rPr>
                <w:rFonts w:ascii="Arial" w:hAnsi="Arial" w:cs="Arial"/>
              </w:rPr>
              <w:t xml:space="preserve">Leader and Deputy of largest opposition group may speak. </w:t>
            </w:r>
          </w:p>
          <w:p w:rsidR="00383C15" w:rsidRDefault="00383C15" w:rsidP="00B618BB">
            <w:pPr>
              <w:rPr>
                <w:rFonts w:ascii="Arial" w:hAnsi="Arial" w:cs="Arial"/>
              </w:rPr>
            </w:pPr>
            <w:r>
              <w:rPr>
                <w:rFonts w:ascii="Arial" w:hAnsi="Arial" w:cs="Arial"/>
              </w:rPr>
              <w:t>Lead Members may speak (but not vote) if deputising for a Cabinet Member.</w:t>
            </w:r>
          </w:p>
          <w:p w:rsidR="00383C15" w:rsidRPr="00A9542A" w:rsidRDefault="00383C15" w:rsidP="00B618BB">
            <w:pPr>
              <w:rPr>
                <w:rFonts w:ascii="Arial" w:hAnsi="Arial" w:cs="Arial"/>
              </w:rPr>
            </w:pPr>
            <w:r>
              <w:rPr>
                <w:rFonts w:ascii="Arial" w:hAnsi="Arial" w:cs="Arial"/>
              </w:rPr>
              <w:t>Other non-Cabinet members may not speak.</w:t>
            </w:r>
          </w:p>
        </w:tc>
      </w:tr>
    </w:tbl>
    <w:p w:rsidR="00441458" w:rsidRPr="00A9542A" w:rsidRDefault="00441458">
      <w:pPr>
        <w:rPr>
          <w:rFonts w:ascii="Arial" w:hAnsi="Arial" w:cs="Arial"/>
        </w:rPr>
      </w:pPr>
    </w:p>
    <w:p w:rsidR="006C1987" w:rsidRPr="00A9542A" w:rsidRDefault="006C1987">
      <w:pPr>
        <w:rPr>
          <w:rFonts w:ascii="Arial" w:hAnsi="Arial" w:cs="Arial"/>
          <w:b/>
        </w:rPr>
      </w:pPr>
      <w:r w:rsidRPr="00A9542A">
        <w:rPr>
          <w:rFonts w:ascii="Arial" w:hAnsi="Arial" w:cs="Arial"/>
          <w:b/>
        </w:rPr>
        <w:t>Overview and Scrutiny</w:t>
      </w:r>
    </w:p>
    <w:tbl>
      <w:tblPr>
        <w:tblStyle w:val="TableGrid"/>
        <w:tblW w:w="0" w:type="auto"/>
        <w:tblLook w:val="04A0" w:firstRow="1" w:lastRow="0" w:firstColumn="1" w:lastColumn="0" w:noHBand="0" w:noVBand="1"/>
      </w:tblPr>
      <w:tblGrid>
        <w:gridCol w:w="562"/>
        <w:gridCol w:w="3119"/>
        <w:gridCol w:w="2977"/>
        <w:gridCol w:w="7290"/>
      </w:tblGrid>
      <w:tr w:rsidR="00A9542A" w:rsidRPr="00A9542A" w:rsidTr="00383C15">
        <w:tc>
          <w:tcPr>
            <w:tcW w:w="562" w:type="dxa"/>
          </w:tcPr>
          <w:p w:rsidR="00A9542A" w:rsidRPr="00A9542A" w:rsidRDefault="00383C15" w:rsidP="00272C4D">
            <w:pPr>
              <w:rPr>
                <w:rFonts w:ascii="Arial" w:hAnsi="Arial" w:cs="Arial"/>
              </w:rPr>
            </w:pPr>
            <w:r>
              <w:rPr>
                <w:rFonts w:ascii="Arial" w:hAnsi="Arial" w:cs="Arial"/>
              </w:rPr>
              <w:t>17</w:t>
            </w:r>
          </w:p>
        </w:tc>
        <w:tc>
          <w:tcPr>
            <w:tcW w:w="3119" w:type="dxa"/>
          </w:tcPr>
          <w:p w:rsidR="00A9542A" w:rsidRPr="00A9542A" w:rsidRDefault="00A9542A" w:rsidP="00272C4D">
            <w:pPr>
              <w:rPr>
                <w:rFonts w:ascii="Arial" w:hAnsi="Arial" w:cs="Arial"/>
              </w:rPr>
            </w:pPr>
            <w:r w:rsidRPr="00A9542A">
              <w:rPr>
                <w:rFonts w:ascii="Arial" w:hAnsi="Arial" w:cs="Arial"/>
              </w:rPr>
              <w:t>Call in procedure</w:t>
            </w:r>
          </w:p>
        </w:tc>
        <w:tc>
          <w:tcPr>
            <w:tcW w:w="2977" w:type="dxa"/>
          </w:tcPr>
          <w:p w:rsidR="00A9542A" w:rsidRPr="00A9542A" w:rsidRDefault="00A9542A" w:rsidP="00272C4D">
            <w:pPr>
              <w:rPr>
                <w:rFonts w:ascii="Arial" w:hAnsi="Arial" w:cs="Arial"/>
              </w:rPr>
            </w:pPr>
            <w:r w:rsidRPr="00A9542A">
              <w:rPr>
                <w:rFonts w:ascii="Arial" w:hAnsi="Arial" w:cs="Arial"/>
              </w:rPr>
              <w:t>N/A</w:t>
            </w:r>
          </w:p>
        </w:tc>
        <w:tc>
          <w:tcPr>
            <w:tcW w:w="7290" w:type="dxa"/>
          </w:tcPr>
          <w:p w:rsidR="00A9542A" w:rsidRPr="00A9542A" w:rsidRDefault="00A9542A" w:rsidP="00272C4D">
            <w:pPr>
              <w:rPr>
                <w:rFonts w:ascii="Arial" w:hAnsi="Arial" w:cs="Arial"/>
              </w:rPr>
            </w:pPr>
            <w:r w:rsidRPr="00A9542A">
              <w:rPr>
                <w:rFonts w:ascii="Arial" w:hAnsi="Arial" w:cs="Arial"/>
              </w:rPr>
              <w:t>Current guidance on Call In to be incorporated into SOs rather than exist as standalone document</w:t>
            </w:r>
          </w:p>
        </w:tc>
      </w:tr>
      <w:tr w:rsidR="00A9542A" w:rsidRPr="00A9542A" w:rsidTr="00383C15">
        <w:tc>
          <w:tcPr>
            <w:tcW w:w="562" w:type="dxa"/>
          </w:tcPr>
          <w:p w:rsidR="00A9542A" w:rsidRPr="00A9542A" w:rsidRDefault="00383C15" w:rsidP="00272C4D">
            <w:pPr>
              <w:rPr>
                <w:rFonts w:ascii="Arial" w:hAnsi="Arial" w:cs="Arial"/>
              </w:rPr>
            </w:pPr>
            <w:r>
              <w:rPr>
                <w:rFonts w:ascii="Arial" w:hAnsi="Arial" w:cs="Arial"/>
              </w:rPr>
              <w:t>18</w:t>
            </w:r>
          </w:p>
        </w:tc>
        <w:tc>
          <w:tcPr>
            <w:tcW w:w="3119" w:type="dxa"/>
          </w:tcPr>
          <w:p w:rsidR="00A9542A" w:rsidRPr="00A9542A" w:rsidRDefault="002B7F7D" w:rsidP="00272C4D">
            <w:pPr>
              <w:rPr>
                <w:rFonts w:ascii="Arial" w:hAnsi="Arial" w:cs="Arial"/>
              </w:rPr>
            </w:pPr>
            <w:r>
              <w:rPr>
                <w:rFonts w:ascii="Arial" w:hAnsi="Arial" w:cs="Arial"/>
              </w:rPr>
              <w:t>Call In – reasons</w:t>
            </w:r>
          </w:p>
        </w:tc>
        <w:tc>
          <w:tcPr>
            <w:tcW w:w="2977" w:type="dxa"/>
          </w:tcPr>
          <w:p w:rsidR="00A9542A" w:rsidRPr="00A9542A" w:rsidRDefault="002B7F7D" w:rsidP="00272C4D">
            <w:pPr>
              <w:rPr>
                <w:rFonts w:ascii="Arial" w:hAnsi="Arial" w:cs="Arial"/>
              </w:rPr>
            </w:pPr>
            <w:r>
              <w:rPr>
                <w:rFonts w:ascii="Arial" w:hAnsi="Arial" w:cs="Arial"/>
              </w:rPr>
              <w:t>Not in SOs, but current procedure requests reasons to be given for Call In, but does not specify what those reasons might be</w:t>
            </w:r>
          </w:p>
        </w:tc>
        <w:tc>
          <w:tcPr>
            <w:tcW w:w="7290" w:type="dxa"/>
          </w:tcPr>
          <w:p w:rsidR="00A9542A" w:rsidRPr="00A9542A" w:rsidRDefault="002B7F7D" w:rsidP="00574486">
            <w:pPr>
              <w:rPr>
                <w:rFonts w:ascii="Arial" w:hAnsi="Arial" w:cs="Arial"/>
              </w:rPr>
            </w:pPr>
            <w:r>
              <w:rPr>
                <w:rFonts w:ascii="Arial" w:hAnsi="Arial" w:cs="Arial"/>
              </w:rPr>
              <w:t xml:space="preserve">New SO to make clear that a Call In request must specify which of the Principles for Decision Making have been breached by the decision maker. </w:t>
            </w:r>
            <w:r w:rsidR="00383C15" w:rsidRPr="00A12E21">
              <w:rPr>
                <w:rFonts w:ascii="Arial" w:hAnsi="Arial" w:cs="Arial"/>
                <w:b/>
              </w:rPr>
              <w:t>This proposal to be trialled for 6 months</w:t>
            </w:r>
            <w:r w:rsidR="00383C15">
              <w:rPr>
                <w:rFonts w:ascii="Arial" w:hAnsi="Arial" w:cs="Arial"/>
                <w:b/>
              </w:rPr>
              <w:t>.</w:t>
            </w:r>
          </w:p>
        </w:tc>
      </w:tr>
    </w:tbl>
    <w:p w:rsidR="006C1987" w:rsidRPr="00A9542A" w:rsidRDefault="006C1987">
      <w:pPr>
        <w:rPr>
          <w:rFonts w:ascii="Arial" w:hAnsi="Arial" w:cs="Arial"/>
        </w:rPr>
      </w:pPr>
    </w:p>
    <w:p w:rsidR="00574486" w:rsidRPr="00A9542A" w:rsidRDefault="00574486">
      <w:pPr>
        <w:rPr>
          <w:rFonts w:ascii="Arial" w:hAnsi="Arial" w:cs="Arial"/>
          <w:b/>
        </w:rPr>
      </w:pPr>
      <w:r w:rsidRPr="00A9542A">
        <w:rPr>
          <w:rFonts w:ascii="Arial" w:hAnsi="Arial" w:cs="Arial"/>
          <w:b/>
        </w:rPr>
        <w:t>Committees</w:t>
      </w:r>
    </w:p>
    <w:p w:rsidR="00574486" w:rsidRPr="00A9542A" w:rsidRDefault="00574486" w:rsidP="00574486">
      <w:pPr>
        <w:rPr>
          <w:rFonts w:ascii="Arial" w:hAnsi="Arial" w:cs="Arial"/>
        </w:rPr>
      </w:pPr>
      <w:r w:rsidRPr="00A9542A">
        <w:rPr>
          <w:rFonts w:ascii="Arial" w:hAnsi="Arial" w:cs="Arial"/>
        </w:rPr>
        <w:t>Changes in line with Full Council rules in relation to approval of minutes, Chairman's ruling. Other matters subject to further consideration.</w:t>
      </w:r>
    </w:p>
    <w:p w:rsidR="00574486" w:rsidRDefault="00574486"/>
    <w:sectPr w:rsidR="00574486" w:rsidSect="004414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A782E"/>
    <w:multiLevelType w:val="hybridMultilevel"/>
    <w:tmpl w:val="7390B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0527DA"/>
    <w:multiLevelType w:val="hybridMultilevel"/>
    <w:tmpl w:val="0832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58"/>
    <w:rsid w:val="00077117"/>
    <w:rsid w:val="00152377"/>
    <w:rsid w:val="00163AF3"/>
    <w:rsid w:val="002B7F7D"/>
    <w:rsid w:val="00381B64"/>
    <w:rsid w:val="00383C15"/>
    <w:rsid w:val="00413FF6"/>
    <w:rsid w:val="004170BB"/>
    <w:rsid w:val="00441458"/>
    <w:rsid w:val="004B3C28"/>
    <w:rsid w:val="004E5293"/>
    <w:rsid w:val="00574486"/>
    <w:rsid w:val="006C1987"/>
    <w:rsid w:val="00A12E21"/>
    <w:rsid w:val="00A83428"/>
    <w:rsid w:val="00A9542A"/>
    <w:rsid w:val="00BB6058"/>
    <w:rsid w:val="00BD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E85D2-5DA0-482C-A073-EA0620D1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C28"/>
    <w:pPr>
      <w:ind w:left="720"/>
      <w:contextualSpacing/>
    </w:pPr>
  </w:style>
  <w:style w:type="paragraph" w:styleId="BalloonText">
    <w:name w:val="Balloon Text"/>
    <w:basedOn w:val="Normal"/>
    <w:link w:val="BalloonTextChar"/>
    <w:uiPriority w:val="99"/>
    <w:semiHidden/>
    <w:unhideWhenUsed/>
    <w:rsid w:val="006C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Mynott, Josh</dc:creator>
  <cp:keywords/>
  <dc:description/>
  <cp:lastModifiedBy>Gorman, Dave</cp:lastModifiedBy>
  <cp:revision>6</cp:revision>
  <dcterms:created xsi:type="dcterms:W3CDTF">2018-05-13T19:50:00Z</dcterms:created>
  <dcterms:modified xsi:type="dcterms:W3CDTF">2018-05-15T15:23:00Z</dcterms:modified>
</cp:coreProperties>
</file>